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D29CE" w14:textId="77777777" w:rsidR="002B5C20" w:rsidRPr="00D3193E" w:rsidRDefault="002B5C20" w:rsidP="002B5C20">
      <w:pPr>
        <w:jc w:val="center"/>
        <w:rPr>
          <w:b/>
          <w:sz w:val="22"/>
          <w:szCs w:val="22"/>
        </w:rPr>
      </w:pPr>
      <w:r w:rsidRPr="00D3193E">
        <w:rPr>
          <w:b/>
          <w:sz w:val="22"/>
          <w:szCs w:val="22"/>
        </w:rPr>
        <w:t>Honors US Comprehensive</w:t>
      </w:r>
    </w:p>
    <w:p w14:paraId="1D098ED7" w14:textId="77777777" w:rsidR="002B5C20" w:rsidRPr="00D3193E" w:rsidRDefault="002B5C20" w:rsidP="002B5C20">
      <w:pPr>
        <w:jc w:val="center"/>
        <w:rPr>
          <w:b/>
          <w:sz w:val="22"/>
          <w:szCs w:val="22"/>
        </w:rPr>
      </w:pPr>
      <w:r w:rsidRPr="00D3193E">
        <w:rPr>
          <w:b/>
          <w:sz w:val="22"/>
          <w:szCs w:val="22"/>
        </w:rPr>
        <w:t xml:space="preserve">Unit </w:t>
      </w:r>
      <w:r>
        <w:rPr>
          <w:b/>
          <w:sz w:val="22"/>
          <w:szCs w:val="22"/>
        </w:rPr>
        <w:t>Five</w:t>
      </w:r>
      <w:r w:rsidRPr="00D3193E">
        <w:rPr>
          <w:b/>
          <w:sz w:val="22"/>
          <w:szCs w:val="22"/>
        </w:rPr>
        <w:t xml:space="preserve"> – The </w:t>
      </w:r>
      <w:r>
        <w:rPr>
          <w:b/>
          <w:sz w:val="22"/>
          <w:szCs w:val="22"/>
        </w:rPr>
        <w:t xml:space="preserve">Struggle for Equality – The Experience for African Americans </w:t>
      </w:r>
    </w:p>
    <w:p w14:paraId="12B9A121" w14:textId="77777777" w:rsidR="002B5C20" w:rsidRPr="00D3193E" w:rsidRDefault="002B5C20" w:rsidP="002B5C20">
      <w:pPr>
        <w:jc w:val="center"/>
        <w:rPr>
          <w:sz w:val="22"/>
          <w:szCs w:val="22"/>
        </w:rPr>
      </w:pPr>
      <w:r w:rsidRPr="00D3193E">
        <w:rPr>
          <w:sz w:val="22"/>
          <w:szCs w:val="22"/>
        </w:rPr>
        <w:t>Vocabulary Terms</w:t>
      </w:r>
    </w:p>
    <w:p w14:paraId="76672C5A" w14:textId="77777777" w:rsidR="002B5C20" w:rsidRPr="00D3193E" w:rsidRDefault="002B5C20" w:rsidP="002B5C20">
      <w:pPr>
        <w:rPr>
          <w:sz w:val="22"/>
          <w:szCs w:val="22"/>
        </w:rPr>
      </w:pPr>
    </w:p>
    <w:p w14:paraId="6F1D6FD4" w14:textId="77777777" w:rsidR="002B5C20" w:rsidRDefault="002B5C20" w:rsidP="002B5C20">
      <w:pPr>
        <w:jc w:val="center"/>
        <w:rPr>
          <w:sz w:val="22"/>
          <w:szCs w:val="22"/>
        </w:rPr>
      </w:pPr>
      <w:r w:rsidRPr="00D3193E">
        <w:rPr>
          <w:sz w:val="22"/>
          <w:szCs w:val="22"/>
        </w:rPr>
        <w:t>Using your textbook, online textbook, or Quizlet (quizlet.com/ryanlinger),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14:paraId="57581106" w14:textId="77777777" w:rsidR="004B5205" w:rsidRDefault="001D5FE1"/>
    <w:p w14:paraId="6891FA81" w14:textId="77777777" w:rsidR="00D468C2" w:rsidRDefault="00D468C2" w:rsidP="001C01FC">
      <w:pPr>
        <w:pStyle w:val="ListParagraph"/>
        <w:numPr>
          <w:ilvl w:val="0"/>
          <w:numId w:val="1"/>
        </w:numPr>
        <w:sectPr w:rsidR="00D468C2" w:rsidSect="002B5C20">
          <w:pgSz w:w="12240" w:h="15840"/>
          <w:pgMar w:top="720" w:right="720" w:bottom="720" w:left="720" w:header="720" w:footer="720" w:gutter="0"/>
          <w:cols w:space="720"/>
          <w:docGrid w:linePitch="360"/>
        </w:sectPr>
      </w:pPr>
    </w:p>
    <w:p w14:paraId="0F717997" w14:textId="1C054028" w:rsidR="001D5FE1" w:rsidRDefault="001D5FE1" w:rsidP="001C01FC">
      <w:pPr>
        <w:pStyle w:val="ListParagraph"/>
        <w:numPr>
          <w:ilvl w:val="0"/>
          <w:numId w:val="1"/>
        </w:numPr>
      </w:pPr>
      <w:r>
        <w:t xml:space="preserve">Middle Passage </w:t>
      </w:r>
      <w:bookmarkStart w:id="0" w:name="_GoBack"/>
      <w:bookmarkEnd w:id="0"/>
    </w:p>
    <w:p w14:paraId="2FFC406B" w14:textId="57F93BA1" w:rsidR="00E052D6" w:rsidRDefault="00E052D6" w:rsidP="001C01FC">
      <w:pPr>
        <w:pStyle w:val="ListParagraph"/>
        <w:numPr>
          <w:ilvl w:val="0"/>
          <w:numId w:val="1"/>
        </w:numPr>
      </w:pPr>
      <w:r>
        <w:t xml:space="preserve">Atlantic Slave Trade </w:t>
      </w:r>
    </w:p>
    <w:p w14:paraId="43441336" w14:textId="2323D056" w:rsidR="001C01FC" w:rsidRDefault="001C01FC" w:rsidP="001C01FC">
      <w:pPr>
        <w:pStyle w:val="ListParagraph"/>
        <w:numPr>
          <w:ilvl w:val="0"/>
          <w:numId w:val="1"/>
        </w:numPr>
      </w:pPr>
      <w:r>
        <w:t xml:space="preserve">Three-Fifths Compromise </w:t>
      </w:r>
    </w:p>
    <w:p w14:paraId="25A1CB1F" w14:textId="77777777" w:rsidR="001C01FC" w:rsidRDefault="001C01FC" w:rsidP="001C01FC">
      <w:pPr>
        <w:pStyle w:val="ListParagraph"/>
        <w:numPr>
          <w:ilvl w:val="0"/>
          <w:numId w:val="1"/>
        </w:numPr>
      </w:pPr>
      <w:r>
        <w:t xml:space="preserve">cotton gin </w:t>
      </w:r>
    </w:p>
    <w:p w14:paraId="4AFA2932" w14:textId="77777777" w:rsidR="006F5D44" w:rsidRDefault="006F5D44" w:rsidP="001C01FC">
      <w:pPr>
        <w:pStyle w:val="ListParagraph"/>
        <w:numPr>
          <w:ilvl w:val="0"/>
          <w:numId w:val="1"/>
        </w:numPr>
      </w:pPr>
      <w:r>
        <w:t xml:space="preserve">Act Prohibiting Importation of Slave of 1807 </w:t>
      </w:r>
    </w:p>
    <w:p w14:paraId="7A0B4132" w14:textId="77777777" w:rsidR="001C01FC" w:rsidRDefault="001C01FC" w:rsidP="001C01FC">
      <w:pPr>
        <w:pStyle w:val="ListParagraph"/>
        <w:numPr>
          <w:ilvl w:val="0"/>
          <w:numId w:val="1"/>
        </w:numPr>
      </w:pPr>
      <w:r>
        <w:t xml:space="preserve">American Colonization Society </w:t>
      </w:r>
    </w:p>
    <w:p w14:paraId="1CD119CC" w14:textId="77777777" w:rsidR="001C01FC" w:rsidRDefault="001C01FC" w:rsidP="001C01FC">
      <w:pPr>
        <w:pStyle w:val="ListParagraph"/>
        <w:numPr>
          <w:ilvl w:val="0"/>
          <w:numId w:val="1"/>
        </w:numPr>
      </w:pPr>
      <w:r>
        <w:t xml:space="preserve">Missouri Compromise </w:t>
      </w:r>
    </w:p>
    <w:p w14:paraId="1CD759B0" w14:textId="77777777" w:rsidR="001C01FC" w:rsidRDefault="001C01FC" w:rsidP="001C01FC">
      <w:pPr>
        <w:pStyle w:val="ListParagraph"/>
        <w:numPr>
          <w:ilvl w:val="0"/>
          <w:numId w:val="1"/>
        </w:numPr>
      </w:pPr>
      <w:r>
        <w:t>1850 Compromise</w:t>
      </w:r>
    </w:p>
    <w:p w14:paraId="0C987FB8" w14:textId="77777777" w:rsidR="001C01FC" w:rsidRDefault="001C01FC" w:rsidP="001C01FC">
      <w:pPr>
        <w:pStyle w:val="ListParagraph"/>
        <w:numPr>
          <w:ilvl w:val="0"/>
          <w:numId w:val="1"/>
        </w:numPr>
      </w:pPr>
      <w:r>
        <w:t>Kansas-Nebraska Act (1854)</w:t>
      </w:r>
    </w:p>
    <w:p w14:paraId="516873F5" w14:textId="77777777" w:rsidR="001C01FC" w:rsidRDefault="001C01FC" w:rsidP="001C01FC">
      <w:pPr>
        <w:pStyle w:val="ListParagraph"/>
        <w:numPr>
          <w:ilvl w:val="0"/>
          <w:numId w:val="1"/>
        </w:numPr>
      </w:pPr>
      <w:r>
        <w:t xml:space="preserve">Dred Scott Decision </w:t>
      </w:r>
    </w:p>
    <w:p w14:paraId="2F356E19" w14:textId="77777777" w:rsidR="00F44ABB" w:rsidRDefault="00F44ABB" w:rsidP="001C01FC">
      <w:pPr>
        <w:pStyle w:val="ListParagraph"/>
        <w:numPr>
          <w:ilvl w:val="0"/>
          <w:numId w:val="1"/>
        </w:numPr>
      </w:pPr>
      <w:r>
        <w:t>John Brown’s Raid</w:t>
      </w:r>
    </w:p>
    <w:p w14:paraId="2FCD84BB" w14:textId="77777777" w:rsidR="00F44ABB" w:rsidRDefault="00F44ABB" w:rsidP="001C01FC">
      <w:pPr>
        <w:pStyle w:val="ListParagraph"/>
        <w:numPr>
          <w:ilvl w:val="0"/>
          <w:numId w:val="1"/>
        </w:numPr>
      </w:pPr>
      <w:r>
        <w:t>The Civil War</w:t>
      </w:r>
    </w:p>
    <w:p w14:paraId="7A69D6FE" w14:textId="77777777" w:rsidR="00F44ABB" w:rsidRDefault="00F44ABB" w:rsidP="001C01FC">
      <w:pPr>
        <w:pStyle w:val="ListParagraph"/>
        <w:numPr>
          <w:ilvl w:val="0"/>
          <w:numId w:val="1"/>
        </w:numPr>
      </w:pPr>
      <w:r>
        <w:t>Emancipation Proclamation (1863)</w:t>
      </w:r>
    </w:p>
    <w:p w14:paraId="4969BF0A" w14:textId="77777777" w:rsidR="00F44ABB" w:rsidRDefault="00F44ABB" w:rsidP="00F44ABB">
      <w:pPr>
        <w:pStyle w:val="ListParagraph"/>
        <w:numPr>
          <w:ilvl w:val="0"/>
          <w:numId w:val="1"/>
        </w:numPr>
      </w:pPr>
      <w:r>
        <w:t>The Reconstruction Amendments</w:t>
      </w:r>
    </w:p>
    <w:p w14:paraId="78D2CAB4" w14:textId="77777777" w:rsidR="00F44ABB" w:rsidRDefault="00F44ABB" w:rsidP="00F44ABB">
      <w:pPr>
        <w:pStyle w:val="ListParagraph"/>
        <w:numPr>
          <w:ilvl w:val="0"/>
          <w:numId w:val="1"/>
        </w:numPr>
      </w:pPr>
      <w:r>
        <w:t>Reconstruction</w:t>
      </w:r>
    </w:p>
    <w:p w14:paraId="49B7670F" w14:textId="77777777" w:rsidR="00F44ABB" w:rsidRDefault="00F44ABB" w:rsidP="00F44ABB">
      <w:pPr>
        <w:pStyle w:val="ListParagraph"/>
        <w:numPr>
          <w:ilvl w:val="0"/>
          <w:numId w:val="1"/>
        </w:numPr>
      </w:pPr>
      <w:r>
        <w:t>Plessy vs. Ferguson</w:t>
      </w:r>
    </w:p>
    <w:p w14:paraId="1BF9741B" w14:textId="77777777" w:rsidR="00F44ABB" w:rsidRDefault="00F44ABB" w:rsidP="00F44ABB">
      <w:pPr>
        <w:pStyle w:val="ListParagraph"/>
        <w:numPr>
          <w:ilvl w:val="0"/>
          <w:numId w:val="1"/>
        </w:numPr>
      </w:pPr>
      <w:r>
        <w:t>Jim Crow Laws</w:t>
      </w:r>
    </w:p>
    <w:p w14:paraId="4BE7F87D" w14:textId="77777777" w:rsidR="00F44ABB" w:rsidRDefault="00F44ABB" w:rsidP="00F44ABB">
      <w:pPr>
        <w:pStyle w:val="ListParagraph"/>
        <w:numPr>
          <w:ilvl w:val="0"/>
          <w:numId w:val="1"/>
        </w:numPr>
      </w:pPr>
      <w:r>
        <w:t>Booker T. Washington</w:t>
      </w:r>
    </w:p>
    <w:p w14:paraId="1D34B498" w14:textId="77777777" w:rsidR="00F44ABB" w:rsidRDefault="00F44ABB" w:rsidP="00F44ABB">
      <w:pPr>
        <w:pStyle w:val="ListParagraph"/>
        <w:numPr>
          <w:ilvl w:val="0"/>
          <w:numId w:val="1"/>
        </w:numPr>
      </w:pPr>
      <w:r>
        <w:t xml:space="preserve">Atlanta Compromise </w:t>
      </w:r>
    </w:p>
    <w:p w14:paraId="0A00F540" w14:textId="77777777" w:rsidR="00F44ABB" w:rsidRDefault="00F44ABB" w:rsidP="00F44ABB">
      <w:pPr>
        <w:pStyle w:val="ListParagraph"/>
        <w:numPr>
          <w:ilvl w:val="0"/>
          <w:numId w:val="1"/>
        </w:numPr>
      </w:pPr>
      <w:r>
        <w:t xml:space="preserve">W.E.B. DuBois </w:t>
      </w:r>
    </w:p>
    <w:p w14:paraId="61CD5D68" w14:textId="77777777" w:rsidR="00F44ABB" w:rsidRDefault="00F44ABB" w:rsidP="00F44ABB">
      <w:pPr>
        <w:pStyle w:val="ListParagraph"/>
        <w:numPr>
          <w:ilvl w:val="0"/>
          <w:numId w:val="1"/>
        </w:numPr>
      </w:pPr>
      <w:r>
        <w:t>Niagara Movement</w:t>
      </w:r>
    </w:p>
    <w:p w14:paraId="1E8551B9" w14:textId="77777777" w:rsidR="00F44ABB" w:rsidRDefault="00F44ABB" w:rsidP="00F44ABB">
      <w:pPr>
        <w:pStyle w:val="ListParagraph"/>
        <w:numPr>
          <w:ilvl w:val="0"/>
          <w:numId w:val="1"/>
        </w:numPr>
      </w:pPr>
      <w:r>
        <w:t xml:space="preserve">Harlem Renaissance </w:t>
      </w:r>
    </w:p>
    <w:p w14:paraId="7B9CF21B" w14:textId="77777777" w:rsidR="00F44ABB" w:rsidRDefault="003D456F" w:rsidP="00F44ABB">
      <w:pPr>
        <w:pStyle w:val="ListParagraph"/>
        <w:numPr>
          <w:ilvl w:val="0"/>
          <w:numId w:val="1"/>
        </w:numPr>
      </w:pPr>
      <w:r>
        <w:t>Brown vs. Board of Education of Topeka (1954)</w:t>
      </w:r>
    </w:p>
    <w:p w14:paraId="4F00F616" w14:textId="77777777" w:rsidR="003D456F" w:rsidRDefault="003D456F" w:rsidP="00F44ABB">
      <w:pPr>
        <w:pStyle w:val="ListParagraph"/>
        <w:numPr>
          <w:ilvl w:val="0"/>
          <w:numId w:val="1"/>
        </w:numPr>
      </w:pPr>
      <w:r>
        <w:t>Civil Rights Movement (19</w:t>
      </w:r>
      <w:r w:rsidR="007678A4">
        <w:t xml:space="preserve">54-1968) </w:t>
      </w:r>
    </w:p>
    <w:p w14:paraId="72ED82A1" w14:textId="77777777" w:rsidR="003D456F" w:rsidRDefault="007678A4" w:rsidP="00F44ABB">
      <w:pPr>
        <w:pStyle w:val="ListParagraph"/>
        <w:numPr>
          <w:ilvl w:val="0"/>
          <w:numId w:val="1"/>
        </w:numPr>
      </w:pPr>
      <w:r>
        <w:t>March on Washington (1963)</w:t>
      </w:r>
    </w:p>
    <w:p w14:paraId="1CB9561F" w14:textId="77777777" w:rsidR="007678A4" w:rsidRDefault="007678A4" w:rsidP="00F44ABB">
      <w:pPr>
        <w:pStyle w:val="ListParagraph"/>
        <w:numPr>
          <w:ilvl w:val="0"/>
          <w:numId w:val="1"/>
        </w:numPr>
      </w:pPr>
      <w:r>
        <w:t xml:space="preserve">Malcolm X </w:t>
      </w:r>
    </w:p>
    <w:p w14:paraId="0D29B204" w14:textId="77777777" w:rsidR="007678A4" w:rsidRDefault="007678A4" w:rsidP="00F44ABB">
      <w:pPr>
        <w:pStyle w:val="ListParagraph"/>
        <w:numPr>
          <w:ilvl w:val="0"/>
          <w:numId w:val="1"/>
        </w:numPr>
      </w:pPr>
      <w:r>
        <w:t xml:space="preserve">Martin Luther King, Jr. </w:t>
      </w:r>
    </w:p>
    <w:p w14:paraId="139EF343" w14:textId="77777777" w:rsidR="007678A4" w:rsidRDefault="007678A4" w:rsidP="00F44ABB">
      <w:pPr>
        <w:pStyle w:val="ListParagraph"/>
        <w:numPr>
          <w:ilvl w:val="0"/>
          <w:numId w:val="1"/>
        </w:numPr>
      </w:pPr>
      <w:r>
        <w:t xml:space="preserve">Watts Riot (1965) </w:t>
      </w:r>
    </w:p>
    <w:p w14:paraId="53E70078" w14:textId="77777777" w:rsidR="007678A4" w:rsidRDefault="007678A4" w:rsidP="00F44ABB">
      <w:pPr>
        <w:pStyle w:val="ListParagraph"/>
        <w:numPr>
          <w:ilvl w:val="0"/>
          <w:numId w:val="1"/>
        </w:numPr>
      </w:pPr>
      <w:r>
        <w:t xml:space="preserve">Rodney King and L.A. Riots </w:t>
      </w:r>
    </w:p>
    <w:p w14:paraId="6009DF19" w14:textId="77777777" w:rsidR="00D468C2" w:rsidRDefault="00D468C2" w:rsidP="00D468C2">
      <w:pPr>
        <w:sectPr w:rsidR="00D468C2" w:rsidSect="00D468C2">
          <w:type w:val="continuous"/>
          <w:pgSz w:w="12240" w:h="15840"/>
          <w:pgMar w:top="720" w:right="720" w:bottom="720" w:left="720" w:header="720" w:footer="720" w:gutter="0"/>
          <w:cols w:num="3" w:space="720"/>
          <w:docGrid w:linePitch="360"/>
        </w:sectPr>
      </w:pPr>
    </w:p>
    <w:p w14:paraId="75C0A44F" w14:textId="77777777" w:rsidR="00D468C2" w:rsidRDefault="00D468C2" w:rsidP="00D468C2"/>
    <w:p w14:paraId="7A6C6FEB" w14:textId="77777777" w:rsidR="00D468C2" w:rsidRDefault="00D468C2" w:rsidP="00D468C2"/>
    <w:p w14:paraId="2D0E8914" w14:textId="77777777" w:rsidR="00D468C2" w:rsidRDefault="00D468C2" w:rsidP="00D468C2"/>
    <w:sectPr w:rsidR="00D468C2" w:rsidSect="00D468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344D2"/>
    <w:multiLevelType w:val="hybridMultilevel"/>
    <w:tmpl w:val="38C8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20"/>
    <w:rsid w:val="001C01FC"/>
    <w:rsid w:val="001D5FE1"/>
    <w:rsid w:val="002B5C20"/>
    <w:rsid w:val="003D456F"/>
    <w:rsid w:val="0045145E"/>
    <w:rsid w:val="006F5D44"/>
    <w:rsid w:val="007678A4"/>
    <w:rsid w:val="00BC47EB"/>
    <w:rsid w:val="00CD38DE"/>
    <w:rsid w:val="00D468C2"/>
    <w:rsid w:val="00E052D6"/>
    <w:rsid w:val="00E54414"/>
    <w:rsid w:val="00F4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D7B5A"/>
  <w14:defaultImageDpi w14:val="32767"/>
  <w15:chartTrackingRefBased/>
  <w15:docId w15:val="{5EECC20B-6B7A-204C-8EC3-C64B2D4E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2018-12-20T12:56:00Z</dcterms:created>
  <dcterms:modified xsi:type="dcterms:W3CDTF">2018-12-29T19:41:00Z</dcterms:modified>
</cp:coreProperties>
</file>